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2694B" w14:textId="3084E51B" w:rsidR="00503D4B" w:rsidRDefault="00503D4B" w:rsidP="00DF302D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  <w:color w:val="1E1E1E"/>
        </w:rPr>
      </w:pPr>
      <w:bookmarkStart w:id="0" w:name="_GoBack"/>
      <w:bookmarkEnd w:id="0"/>
    </w:p>
    <w:p w14:paraId="23926A0A" w14:textId="63368B7F" w:rsidR="00EC409E" w:rsidRDefault="00EC409E" w:rsidP="00DF302D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  <w:color w:val="1E1E1E"/>
        </w:rPr>
      </w:pPr>
      <w:r>
        <w:rPr>
          <w:rStyle w:val="Pogrubienie"/>
          <w:rFonts w:asciiTheme="minorHAnsi" w:hAnsiTheme="minorHAnsi" w:cstheme="minorHAnsi"/>
          <w:color w:val="1E1E1E"/>
        </w:rPr>
        <w:t>Projekt: Doskonałość dydaktyczna Uczelni</w:t>
      </w:r>
    </w:p>
    <w:p w14:paraId="28309744" w14:textId="77777777" w:rsidR="00EC409E" w:rsidRDefault="00EC409E" w:rsidP="00DF302D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  <w:color w:val="1E1E1E"/>
        </w:rPr>
      </w:pPr>
    </w:p>
    <w:p w14:paraId="6792B0F7" w14:textId="42FABCFA" w:rsidR="00DF302D" w:rsidRPr="00DF302D" w:rsidRDefault="00DF302D" w:rsidP="00DF302D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1E1E1E"/>
        </w:rPr>
      </w:pPr>
      <w:r w:rsidRPr="00DF302D">
        <w:rPr>
          <w:rStyle w:val="Pogrubienie"/>
          <w:rFonts w:asciiTheme="minorHAnsi" w:hAnsiTheme="minorHAnsi" w:cstheme="minorHAnsi"/>
          <w:color w:val="1E1E1E"/>
        </w:rPr>
        <w:t>Tytuł:</w:t>
      </w:r>
      <w:r w:rsidRPr="00DF302D">
        <w:rPr>
          <w:rFonts w:asciiTheme="minorHAnsi" w:hAnsiTheme="minorHAnsi" w:cstheme="minorHAnsi"/>
          <w:color w:val="1E1E1E"/>
        </w:rPr>
        <w:t> „Doskonałość dydaktyczna uczelni”</w:t>
      </w:r>
    </w:p>
    <w:p w14:paraId="019BE819" w14:textId="77777777" w:rsidR="00DF302D" w:rsidRPr="00DF302D" w:rsidRDefault="00DF302D" w:rsidP="00DF302D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1E1E1E"/>
        </w:rPr>
      </w:pPr>
      <w:r w:rsidRPr="00DF302D">
        <w:rPr>
          <w:rStyle w:val="Pogrubienie"/>
          <w:rFonts w:asciiTheme="minorHAnsi" w:hAnsiTheme="minorHAnsi" w:cstheme="minorHAnsi"/>
          <w:color w:val="1E1E1E"/>
        </w:rPr>
        <w:t>Okres realizacji:</w:t>
      </w:r>
      <w:r w:rsidRPr="00DF302D">
        <w:rPr>
          <w:rFonts w:asciiTheme="minorHAnsi" w:hAnsiTheme="minorHAnsi" w:cstheme="minorHAnsi"/>
          <w:color w:val="1E1E1E"/>
        </w:rPr>
        <w:t> 08.02.2022r. – 30.09.2023r.</w:t>
      </w:r>
    </w:p>
    <w:p w14:paraId="5523BDEE" w14:textId="5E67CE9D" w:rsidR="00DF302D" w:rsidRPr="00DF302D" w:rsidRDefault="00DF302D" w:rsidP="00DF302D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1E1E1E"/>
        </w:rPr>
      </w:pPr>
      <w:r w:rsidRPr="00DF302D">
        <w:rPr>
          <w:rStyle w:val="Pogrubienie"/>
          <w:rFonts w:asciiTheme="minorHAnsi" w:hAnsiTheme="minorHAnsi" w:cstheme="minorHAnsi"/>
          <w:color w:val="1E1E1E"/>
        </w:rPr>
        <w:t xml:space="preserve">Wartość </w:t>
      </w:r>
      <w:r w:rsidR="00C60EF7" w:rsidRPr="00DF302D">
        <w:rPr>
          <w:rStyle w:val="Pogrubienie"/>
          <w:rFonts w:asciiTheme="minorHAnsi" w:hAnsiTheme="minorHAnsi" w:cstheme="minorHAnsi"/>
          <w:color w:val="1E1E1E"/>
        </w:rPr>
        <w:t>dofinansowania</w:t>
      </w:r>
      <w:r w:rsidRPr="00DF302D">
        <w:rPr>
          <w:rStyle w:val="Pogrubienie"/>
          <w:rFonts w:asciiTheme="minorHAnsi" w:hAnsiTheme="minorHAnsi" w:cstheme="minorHAnsi"/>
          <w:color w:val="1E1E1E"/>
        </w:rPr>
        <w:t>:</w:t>
      </w:r>
      <w:r w:rsidRPr="00DF302D">
        <w:rPr>
          <w:rFonts w:asciiTheme="minorHAnsi" w:hAnsiTheme="minorHAnsi" w:cstheme="minorHAnsi"/>
          <w:color w:val="1E1E1E"/>
        </w:rPr>
        <w:t> 875 088,00 zł</w:t>
      </w:r>
    </w:p>
    <w:p w14:paraId="573A2BCD" w14:textId="77777777" w:rsidR="00DF302D" w:rsidRDefault="00DF302D" w:rsidP="00DF302D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1E1E1E"/>
        </w:rPr>
      </w:pPr>
      <w:r w:rsidRPr="00DF302D">
        <w:rPr>
          <w:rStyle w:val="Pogrubienie"/>
          <w:rFonts w:asciiTheme="minorHAnsi" w:hAnsiTheme="minorHAnsi" w:cstheme="minorHAnsi"/>
          <w:color w:val="1E1E1E"/>
        </w:rPr>
        <w:t>Numer projektu:</w:t>
      </w:r>
      <w:r w:rsidRPr="00DF302D">
        <w:rPr>
          <w:rFonts w:asciiTheme="minorHAnsi" w:hAnsiTheme="minorHAnsi" w:cstheme="minorHAnsi"/>
          <w:color w:val="1E1E1E"/>
        </w:rPr>
        <w:t> POWR.03.04.00-00-P023/21</w:t>
      </w:r>
    </w:p>
    <w:p w14:paraId="112E157A" w14:textId="77777777" w:rsidR="00EC409E" w:rsidRDefault="00EC409E" w:rsidP="00DF302D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  <w:color w:val="1E1E1E"/>
        </w:rPr>
      </w:pPr>
    </w:p>
    <w:p w14:paraId="6D5E1F66" w14:textId="5BC434E5" w:rsidR="00C60EF7" w:rsidRPr="00EC409E" w:rsidRDefault="00DF302D" w:rsidP="00DF302D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1E1E1E"/>
          <w:sz w:val="32"/>
          <w:szCs w:val="32"/>
        </w:rPr>
      </w:pPr>
      <w:r w:rsidRPr="00EC409E">
        <w:rPr>
          <w:rStyle w:val="Pogrubienie"/>
          <w:rFonts w:asciiTheme="minorHAnsi" w:hAnsiTheme="minorHAnsi" w:cstheme="minorHAnsi"/>
          <w:color w:val="1E1E1E"/>
          <w:sz w:val="32"/>
          <w:szCs w:val="32"/>
        </w:rPr>
        <w:t>Cel projektu:</w:t>
      </w:r>
      <w:r w:rsidRPr="00EC409E">
        <w:rPr>
          <w:rFonts w:asciiTheme="minorHAnsi" w:hAnsiTheme="minorHAnsi" w:cstheme="minorHAnsi"/>
          <w:color w:val="1E1E1E"/>
          <w:sz w:val="32"/>
          <w:szCs w:val="32"/>
        </w:rPr>
        <w:t> </w:t>
      </w:r>
    </w:p>
    <w:p w14:paraId="779E7DBA" w14:textId="2438EEEF" w:rsidR="00DF302D" w:rsidRDefault="00C60EF7" w:rsidP="00DF302D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1E1E1E"/>
        </w:rPr>
      </w:pPr>
      <w:r>
        <w:rPr>
          <w:rFonts w:asciiTheme="minorHAnsi" w:hAnsiTheme="minorHAnsi" w:cstheme="minorHAnsi"/>
          <w:color w:val="1E1E1E"/>
        </w:rPr>
        <w:t>P</w:t>
      </w:r>
      <w:r w:rsidR="00DF302D">
        <w:rPr>
          <w:rFonts w:asciiTheme="minorHAnsi" w:hAnsiTheme="minorHAnsi" w:cstheme="minorHAnsi"/>
          <w:color w:val="1E1E1E"/>
        </w:rPr>
        <w:t xml:space="preserve">oprawa jakości kształcenia UWSB Merito w Poznaniu przez </w:t>
      </w:r>
      <w:r w:rsidR="00DF302D" w:rsidRPr="00DF302D">
        <w:rPr>
          <w:rFonts w:asciiTheme="minorHAnsi" w:hAnsiTheme="minorHAnsi" w:cstheme="minorHAnsi"/>
          <w:color w:val="1E1E1E"/>
        </w:rPr>
        <w:t>doskonalenie</w:t>
      </w:r>
      <w:r w:rsidR="00DF302D">
        <w:rPr>
          <w:rFonts w:asciiTheme="minorHAnsi" w:hAnsiTheme="minorHAnsi" w:cstheme="minorHAnsi"/>
          <w:color w:val="1E1E1E"/>
        </w:rPr>
        <w:t xml:space="preserve"> jej</w:t>
      </w:r>
      <w:r w:rsidR="00DF302D" w:rsidRPr="00DF302D">
        <w:rPr>
          <w:rFonts w:asciiTheme="minorHAnsi" w:hAnsiTheme="minorHAnsi" w:cstheme="minorHAnsi"/>
          <w:color w:val="1E1E1E"/>
        </w:rPr>
        <w:t xml:space="preserve"> zdolności instytucjonalnej</w:t>
      </w:r>
      <w:r w:rsidR="00DF302D">
        <w:rPr>
          <w:rFonts w:asciiTheme="minorHAnsi" w:hAnsiTheme="minorHAnsi" w:cstheme="minorHAnsi"/>
          <w:color w:val="1E1E1E"/>
        </w:rPr>
        <w:t xml:space="preserve"> i doskonalenie kompetencji dydaktycznych kadry</w:t>
      </w:r>
      <w:r w:rsidR="00DF302D" w:rsidRPr="00DF302D">
        <w:rPr>
          <w:rFonts w:asciiTheme="minorHAnsi" w:hAnsiTheme="minorHAnsi" w:cstheme="minorHAnsi"/>
          <w:color w:val="1E1E1E"/>
        </w:rPr>
        <w:t>.</w:t>
      </w:r>
    </w:p>
    <w:p w14:paraId="4302B674" w14:textId="77777777" w:rsidR="00C60EF7" w:rsidRDefault="00C60EF7" w:rsidP="00DF302D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  <w:color w:val="1E1E1E"/>
        </w:rPr>
      </w:pPr>
    </w:p>
    <w:p w14:paraId="164A4B53" w14:textId="6595E86E" w:rsidR="00DF302D" w:rsidRPr="00EC409E" w:rsidRDefault="00C60EF7" w:rsidP="00DF302D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1E1E1E"/>
          <w:sz w:val="32"/>
          <w:szCs w:val="32"/>
        </w:rPr>
      </w:pPr>
      <w:r w:rsidRPr="00EC409E">
        <w:rPr>
          <w:rStyle w:val="Pogrubienie"/>
          <w:rFonts w:asciiTheme="minorHAnsi" w:hAnsiTheme="minorHAnsi" w:cstheme="minorHAnsi"/>
          <w:color w:val="1E1E1E"/>
          <w:sz w:val="32"/>
          <w:szCs w:val="32"/>
        </w:rPr>
        <w:t>Zakres działań</w:t>
      </w:r>
      <w:r w:rsidR="00DF302D" w:rsidRPr="00EC409E">
        <w:rPr>
          <w:rStyle w:val="Pogrubienie"/>
          <w:rFonts w:asciiTheme="minorHAnsi" w:hAnsiTheme="minorHAnsi" w:cstheme="minorHAnsi"/>
          <w:color w:val="1E1E1E"/>
          <w:sz w:val="32"/>
          <w:szCs w:val="32"/>
        </w:rPr>
        <w:t>:</w:t>
      </w:r>
    </w:p>
    <w:p w14:paraId="3B386148" w14:textId="77777777" w:rsidR="00EA0F61" w:rsidRDefault="00EA0F61" w:rsidP="00EA0F61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color w:val="1E1E1E"/>
        </w:rPr>
      </w:pPr>
      <w:r>
        <w:rPr>
          <w:rStyle w:val="Pogrubienie"/>
          <w:rFonts w:asciiTheme="minorHAnsi" w:hAnsiTheme="minorHAnsi" w:cstheme="minorHAnsi"/>
          <w:color w:val="1E1E1E"/>
        </w:rPr>
        <w:t>1.</w:t>
      </w:r>
      <w:r w:rsidRPr="00EA0F61">
        <w:rPr>
          <w:rStyle w:val="Pogrubienie"/>
          <w:rFonts w:asciiTheme="minorHAnsi" w:hAnsiTheme="minorHAnsi" w:cstheme="minorHAnsi"/>
          <w:color w:val="1E1E1E"/>
        </w:rPr>
        <w:t>Doskonalenie kadry dydakt</w:t>
      </w:r>
      <w:r>
        <w:rPr>
          <w:rStyle w:val="Pogrubienie"/>
          <w:rFonts w:asciiTheme="minorHAnsi" w:hAnsiTheme="minorHAnsi" w:cstheme="minorHAnsi"/>
          <w:color w:val="1E1E1E"/>
        </w:rPr>
        <w:t>ycznej:</w:t>
      </w:r>
    </w:p>
    <w:p w14:paraId="19108298" w14:textId="4CE69DF6" w:rsidR="00C60EF7" w:rsidRDefault="00EA0F61" w:rsidP="00C60EF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E1E1E"/>
        </w:rPr>
      </w:pPr>
      <w:r>
        <w:rPr>
          <w:rFonts w:asciiTheme="minorHAnsi" w:hAnsiTheme="minorHAnsi" w:cstheme="minorHAnsi"/>
          <w:color w:val="1E1E1E"/>
        </w:rPr>
        <w:t xml:space="preserve">Wdrożenie standardu metodycznego </w:t>
      </w:r>
      <w:r w:rsidRPr="00EA0F61">
        <w:rPr>
          <w:rFonts w:asciiTheme="minorHAnsi" w:hAnsiTheme="minorHAnsi" w:cstheme="minorHAnsi"/>
          <w:color w:val="1E1E1E"/>
        </w:rPr>
        <w:t>– ramowego zestawu kompetencji dydakt</w:t>
      </w:r>
      <w:r w:rsidR="001173E0">
        <w:rPr>
          <w:rFonts w:asciiTheme="minorHAnsi" w:hAnsiTheme="minorHAnsi" w:cstheme="minorHAnsi"/>
          <w:color w:val="1E1E1E"/>
        </w:rPr>
        <w:t>ycznych z uwzględnieniem kształcenia</w:t>
      </w:r>
      <w:r w:rsidRPr="00EA0F61">
        <w:rPr>
          <w:rFonts w:asciiTheme="minorHAnsi" w:hAnsiTheme="minorHAnsi" w:cstheme="minorHAnsi"/>
          <w:color w:val="1E1E1E"/>
        </w:rPr>
        <w:t xml:space="preserve"> w formie tradycyjnej i zdalnej (synchronicznej i asynchronicznej) </w:t>
      </w:r>
      <w:r w:rsidR="00C60EF7">
        <w:rPr>
          <w:rFonts w:asciiTheme="minorHAnsi" w:hAnsiTheme="minorHAnsi" w:cstheme="minorHAnsi"/>
          <w:color w:val="1E1E1E"/>
        </w:rPr>
        <w:t>poprzez</w:t>
      </w:r>
      <w:r w:rsidRPr="00EA0F61">
        <w:rPr>
          <w:rFonts w:asciiTheme="minorHAnsi" w:hAnsiTheme="minorHAnsi" w:cstheme="minorHAnsi"/>
          <w:color w:val="1E1E1E"/>
        </w:rPr>
        <w:t>:</w:t>
      </w:r>
    </w:p>
    <w:p w14:paraId="555A9648" w14:textId="04BCF43E" w:rsidR="00C60EF7" w:rsidRDefault="00C60EF7" w:rsidP="00C60EF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E1E1E"/>
        </w:rPr>
      </w:pPr>
      <w:r>
        <w:rPr>
          <w:rFonts w:asciiTheme="minorHAnsi" w:hAnsiTheme="minorHAnsi" w:cstheme="minorHAnsi"/>
          <w:color w:val="1E1E1E"/>
        </w:rPr>
        <w:t>r</w:t>
      </w:r>
      <w:r w:rsidR="00EA0F61" w:rsidRPr="00EA0F61">
        <w:rPr>
          <w:rFonts w:asciiTheme="minorHAnsi" w:hAnsiTheme="minorHAnsi" w:cstheme="minorHAnsi"/>
          <w:color w:val="1E1E1E"/>
        </w:rPr>
        <w:t>ealizacj</w:t>
      </w:r>
      <w:r>
        <w:rPr>
          <w:rFonts w:asciiTheme="minorHAnsi" w:hAnsiTheme="minorHAnsi" w:cstheme="minorHAnsi"/>
          <w:color w:val="1E1E1E"/>
        </w:rPr>
        <w:t xml:space="preserve">ę </w:t>
      </w:r>
      <w:r w:rsidR="00EA0F61" w:rsidRPr="00EA0F61">
        <w:rPr>
          <w:rFonts w:asciiTheme="minorHAnsi" w:hAnsiTheme="minorHAnsi" w:cstheme="minorHAnsi"/>
          <w:color w:val="1E1E1E"/>
        </w:rPr>
        <w:t>cyklu szkoleń mających na celu rozwój kompetencji dydakt</w:t>
      </w:r>
      <w:r w:rsidR="00EA0F61">
        <w:rPr>
          <w:rFonts w:asciiTheme="minorHAnsi" w:hAnsiTheme="minorHAnsi" w:cstheme="minorHAnsi"/>
          <w:color w:val="1E1E1E"/>
        </w:rPr>
        <w:t>ycznych</w:t>
      </w:r>
      <w:r w:rsidR="00EA0F61" w:rsidRPr="00EA0F61">
        <w:rPr>
          <w:rFonts w:asciiTheme="minorHAnsi" w:hAnsiTheme="minorHAnsi" w:cstheme="minorHAnsi"/>
          <w:color w:val="1E1E1E"/>
        </w:rPr>
        <w:t xml:space="preserve"> nauczycieli akad</w:t>
      </w:r>
      <w:r w:rsidR="00EA0F61">
        <w:rPr>
          <w:rFonts w:asciiTheme="minorHAnsi" w:hAnsiTheme="minorHAnsi" w:cstheme="minorHAnsi"/>
          <w:color w:val="1E1E1E"/>
        </w:rPr>
        <w:t>emickich;</w:t>
      </w:r>
    </w:p>
    <w:p w14:paraId="70166840" w14:textId="47CE4D61" w:rsidR="00EA0F61" w:rsidRPr="00EA0F61" w:rsidRDefault="00EA0F61" w:rsidP="00C60EF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E1E1E"/>
        </w:rPr>
      </w:pPr>
      <w:r w:rsidRPr="00EA0F61">
        <w:rPr>
          <w:rFonts w:asciiTheme="minorHAnsi" w:hAnsiTheme="minorHAnsi" w:cstheme="minorHAnsi"/>
          <w:color w:val="1E1E1E"/>
        </w:rPr>
        <w:t>realizacj</w:t>
      </w:r>
      <w:r w:rsidR="00C60EF7">
        <w:rPr>
          <w:rFonts w:asciiTheme="minorHAnsi" w:hAnsiTheme="minorHAnsi" w:cstheme="minorHAnsi"/>
          <w:color w:val="1E1E1E"/>
        </w:rPr>
        <w:t>ę</w:t>
      </w:r>
      <w:r w:rsidRPr="00EA0F61">
        <w:rPr>
          <w:rFonts w:asciiTheme="minorHAnsi" w:hAnsiTheme="minorHAnsi" w:cstheme="minorHAnsi"/>
          <w:color w:val="1E1E1E"/>
        </w:rPr>
        <w:t xml:space="preserve"> szkoleń w zakresu po</w:t>
      </w:r>
      <w:r>
        <w:rPr>
          <w:rFonts w:asciiTheme="minorHAnsi" w:hAnsiTheme="minorHAnsi" w:cstheme="minorHAnsi"/>
          <w:color w:val="1E1E1E"/>
        </w:rPr>
        <w:t>sługiwania się narzędziami edukacyjnymi</w:t>
      </w:r>
      <w:r w:rsidRPr="00EA0F61">
        <w:rPr>
          <w:rFonts w:asciiTheme="minorHAnsi" w:hAnsiTheme="minorHAnsi" w:cstheme="minorHAnsi"/>
          <w:color w:val="1E1E1E"/>
        </w:rPr>
        <w:t xml:space="preserve"> w celu zapewnienia dostępności materiałów dydakt</w:t>
      </w:r>
      <w:r>
        <w:rPr>
          <w:rFonts w:asciiTheme="minorHAnsi" w:hAnsiTheme="minorHAnsi" w:cstheme="minorHAnsi"/>
          <w:color w:val="1E1E1E"/>
        </w:rPr>
        <w:t>ycznych.</w:t>
      </w:r>
      <w:r w:rsidRPr="00EA0F61">
        <w:rPr>
          <w:rFonts w:asciiTheme="minorHAnsi" w:hAnsiTheme="minorHAnsi" w:cstheme="minorHAnsi"/>
          <w:color w:val="1E1E1E"/>
        </w:rPr>
        <w:t xml:space="preserve"> </w:t>
      </w:r>
    </w:p>
    <w:p w14:paraId="26AA4D2C" w14:textId="77777777" w:rsidR="001173E0" w:rsidRDefault="00DF302D" w:rsidP="00EA0F61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color w:val="1E1E1E"/>
        </w:rPr>
      </w:pPr>
      <w:r>
        <w:rPr>
          <w:rStyle w:val="Pogrubienie"/>
          <w:rFonts w:asciiTheme="minorHAnsi" w:hAnsiTheme="minorHAnsi" w:cstheme="minorHAnsi"/>
          <w:color w:val="1E1E1E"/>
        </w:rPr>
        <w:t>2.</w:t>
      </w:r>
      <w:r w:rsidR="00EA0F61" w:rsidRPr="00EA0F61">
        <w:t xml:space="preserve"> </w:t>
      </w:r>
      <w:r w:rsidR="00EA0F61" w:rsidRPr="00EA0F61">
        <w:rPr>
          <w:rStyle w:val="Pogrubienie"/>
          <w:rFonts w:asciiTheme="minorHAnsi" w:hAnsiTheme="minorHAnsi" w:cstheme="minorHAnsi"/>
          <w:color w:val="1E1E1E"/>
        </w:rPr>
        <w:t xml:space="preserve">Doskonalenie bazy i </w:t>
      </w:r>
      <w:r w:rsidR="00EA0F61">
        <w:rPr>
          <w:rStyle w:val="Pogrubienie"/>
          <w:rFonts w:asciiTheme="minorHAnsi" w:hAnsiTheme="minorHAnsi" w:cstheme="minorHAnsi"/>
          <w:color w:val="1E1E1E"/>
        </w:rPr>
        <w:t>infrastruktury dydaktycznej:</w:t>
      </w:r>
    </w:p>
    <w:p w14:paraId="6E5F5671" w14:textId="1B14C8A2" w:rsidR="001173E0" w:rsidRDefault="001173E0" w:rsidP="001173E0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1E1E1E"/>
        </w:rPr>
      </w:pPr>
      <w:r>
        <w:rPr>
          <w:rStyle w:val="Pogrubienie"/>
          <w:rFonts w:asciiTheme="minorHAnsi" w:hAnsiTheme="minorHAnsi" w:cstheme="minorHAnsi"/>
          <w:b w:val="0"/>
          <w:color w:val="1E1E1E"/>
        </w:rPr>
        <w:t>Z</w:t>
      </w:r>
      <w:r w:rsidRPr="001173E0">
        <w:rPr>
          <w:rStyle w:val="Pogrubienie"/>
          <w:rFonts w:asciiTheme="minorHAnsi" w:hAnsiTheme="minorHAnsi" w:cstheme="minorHAnsi"/>
          <w:b w:val="0"/>
          <w:color w:val="1E1E1E"/>
        </w:rPr>
        <w:t>akup niezbędnego oprzyrządowania w celu dalszego rozwoju dydakt</w:t>
      </w:r>
      <w:r>
        <w:rPr>
          <w:rStyle w:val="Pogrubienie"/>
          <w:rFonts w:asciiTheme="minorHAnsi" w:hAnsiTheme="minorHAnsi" w:cstheme="minorHAnsi"/>
          <w:b w:val="0"/>
          <w:color w:val="1E1E1E"/>
        </w:rPr>
        <w:t>yki w zakresie metodyki kształcenia</w:t>
      </w:r>
      <w:r w:rsidRPr="001173E0">
        <w:rPr>
          <w:rStyle w:val="Pogrubienie"/>
          <w:rFonts w:asciiTheme="minorHAnsi" w:hAnsiTheme="minorHAnsi" w:cstheme="minorHAnsi"/>
          <w:b w:val="0"/>
          <w:color w:val="1E1E1E"/>
        </w:rPr>
        <w:t xml:space="preserve"> na odległość i idei elastycznego doboru form i metod dydakt</w:t>
      </w:r>
      <w:r>
        <w:rPr>
          <w:rStyle w:val="Pogrubienie"/>
          <w:rFonts w:asciiTheme="minorHAnsi" w:hAnsiTheme="minorHAnsi" w:cstheme="minorHAnsi"/>
          <w:b w:val="0"/>
          <w:color w:val="1E1E1E"/>
        </w:rPr>
        <w:t>ycznych</w:t>
      </w:r>
      <w:r w:rsidRPr="001173E0">
        <w:rPr>
          <w:rStyle w:val="Pogrubienie"/>
          <w:rFonts w:asciiTheme="minorHAnsi" w:hAnsiTheme="minorHAnsi" w:cstheme="minorHAnsi"/>
          <w:b w:val="0"/>
          <w:color w:val="1E1E1E"/>
        </w:rPr>
        <w:t xml:space="preserve"> H</w:t>
      </w:r>
      <w:r>
        <w:rPr>
          <w:rStyle w:val="Pogrubienie"/>
          <w:rFonts w:asciiTheme="minorHAnsi" w:hAnsiTheme="minorHAnsi" w:cstheme="minorHAnsi"/>
          <w:b w:val="0"/>
          <w:color w:val="1E1E1E"/>
        </w:rPr>
        <w:t>Y</w:t>
      </w:r>
      <w:r w:rsidRPr="001173E0">
        <w:rPr>
          <w:rStyle w:val="Pogrubienie"/>
          <w:rFonts w:asciiTheme="minorHAnsi" w:hAnsiTheme="minorHAnsi" w:cstheme="minorHAnsi"/>
          <w:b w:val="0"/>
          <w:color w:val="1E1E1E"/>
        </w:rPr>
        <w:t>FLEX (Hybrid Flex)</w:t>
      </w:r>
      <w:r w:rsidR="00C60EF7">
        <w:rPr>
          <w:rStyle w:val="Pogrubienie"/>
          <w:rFonts w:asciiTheme="minorHAnsi" w:hAnsiTheme="minorHAnsi" w:cstheme="minorHAnsi"/>
          <w:b w:val="0"/>
          <w:color w:val="1E1E1E"/>
        </w:rPr>
        <w:t xml:space="preserve"> m.in.: </w:t>
      </w:r>
    </w:p>
    <w:p w14:paraId="5A841580" w14:textId="0761C16D" w:rsidR="001173E0" w:rsidRDefault="001173E0" w:rsidP="001173E0">
      <w:pPr>
        <w:pStyle w:val="NormalnyWeb"/>
        <w:numPr>
          <w:ilvl w:val="0"/>
          <w:numId w:val="3"/>
        </w:numPr>
        <w:jc w:val="both"/>
        <w:rPr>
          <w:rStyle w:val="Pogrubienie"/>
          <w:rFonts w:asciiTheme="minorHAnsi" w:hAnsiTheme="minorHAnsi" w:cstheme="minorHAnsi"/>
          <w:b w:val="0"/>
          <w:color w:val="1E1E1E"/>
        </w:rPr>
      </w:pPr>
      <w:r w:rsidRPr="001173E0">
        <w:rPr>
          <w:rStyle w:val="Pogrubienie"/>
          <w:rFonts w:asciiTheme="minorHAnsi" w:hAnsiTheme="minorHAnsi" w:cstheme="minorHAnsi"/>
          <w:b w:val="0"/>
          <w:color w:val="1E1E1E"/>
        </w:rPr>
        <w:t>inteligentne kamery 360° celem wsparcia synchronicznej nauki na odległość i tworzenia angażujących h</w:t>
      </w:r>
      <w:r w:rsidR="00CB3F89">
        <w:rPr>
          <w:rStyle w:val="Pogrubienie"/>
          <w:rFonts w:asciiTheme="minorHAnsi" w:hAnsiTheme="minorHAnsi" w:cstheme="minorHAnsi"/>
          <w:b w:val="0"/>
          <w:color w:val="1E1E1E"/>
        </w:rPr>
        <w:t>ybrydowych przestrzeni do nauki;</w:t>
      </w:r>
    </w:p>
    <w:p w14:paraId="4471FED6" w14:textId="77777777" w:rsidR="00C60EF7" w:rsidRDefault="001173E0" w:rsidP="00C60EF7">
      <w:pPr>
        <w:pStyle w:val="NormalnyWeb"/>
        <w:numPr>
          <w:ilvl w:val="0"/>
          <w:numId w:val="3"/>
        </w:numPr>
        <w:jc w:val="both"/>
        <w:rPr>
          <w:rStyle w:val="Pogrubienie"/>
          <w:rFonts w:asciiTheme="minorHAnsi" w:hAnsiTheme="minorHAnsi" w:cstheme="minorHAnsi"/>
          <w:b w:val="0"/>
          <w:color w:val="1E1E1E"/>
        </w:rPr>
      </w:pPr>
      <w:r w:rsidRPr="001173E0">
        <w:rPr>
          <w:rStyle w:val="Pogrubienie"/>
          <w:rFonts w:asciiTheme="minorHAnsi" w:hAnsiTheme="minorHAnsi" w:cstheme="minorHAnsi"/>
          <w:b w:val="0"/>
          <w:color w:val="1E1E1E"/>
        </w:rPr>
        <w:t xml:space="preserve">urządzenia all-in-one </w:t>
      </w:r>
      <w:r w:rsidR="00C60EF7" w:rsidRPr="001173E0">
        <w:rPr>
          <w:rStyle w:val="Pogrubienie"/>
          <w:rFonts w:asciiTheme="minorHAnsi" w:hAnsiTheme="minorHAnsi" w:cstheme="minorHAnsi"/>
          <w:b w:val="0"/>
          <w:color w:val="1E1E1E"/>
        </w:rPr>
        <w:t>pozwal</w:t>
      </w:r>
      <w:r w:rsidR="00C60EF7">
        <w:rPr>
          <w:rStyle w:val="Pogrubienie"/>
          <w:rFonts w:asciiTheme="minorHAnsi" w:hAnsiTheme="minorHAnsi" w:cstheme="minorHAnsi"/>
          <w:b w:val="0"/>
          <w:color w:val="1E1E1E"/>
        </w:rPr>
        <w:t xml:space="preserve">ające na </w:t>
      </w:r>
      <w:r w:rsidRPr="001173E0">
        <w:rPr>
          <w:rStyle w:val="Pogrubienie"/>
          <w:rFonts w:asciiTheme="minorHAnsi" w:hAnsiTheme="minorHAnsi" w:cstheme="minorHAnsi"/>
          <w:b w:val="0"/>
          <w:color w:val="1E1E1E"/>
        </w:rPr>
        <w:t>automatyczne kadrowanie grupy stud</w:t>
      </w:r>
      <w:r w:rsidR="00CB3F89">
        <w:rPr>
          <w:rStyle w:val="Pogrubienie"/>
          <w:rFonts w:asciiTheme="minorHAnsi" w:hAnsiTheme="minorHAnsi" w:cstheme="minorHAnsi"/>
          <w:b w:val="0"/>
          <w:color w:val="1E1E1E"/>
        </w:rPr>
        <w:t>entów</w:t>
      </w:r>
      <w:r w:rsidRPr="001173E0">
        <w:rPr>
          <w:rStyle w:val="Pogrubienie"/>
          <w:rFonts w:asciiTheme="minorHAnsi" w:hAnsiTheme="minorHAnsi" w:cstheme="minorHAnsi"/>
          <w:b w:val="0"/>
          <w:color w:val="1E1E1E"/>
        </w:rPr>
        <w:t>, automatyczne zbliżenia kamery na wykładowcę - aktywnego mówcę, blokowanie i wyciszanie niepożądany</w:t>
      </w:r>
      <w:r w:rsidR="00CB3F89">
        <w:rPr>
          <w:rStyle w:val="Pogrubienie"/>
          <w:rFonts w:asciiTheme="minorHAnsi" w:hAnsiTheme="minorHAnsi" w:cstheme="minorHAnsi"/>
          <w:b w:val="0"/>
          <w:color w:val="1E1E1E"/>
        </w:rPr>
        <w:t>ch dźwięków otoczenia</w:t>
      </w:r>
      <w:r w:rsidR="00C60EF7">
        <w:rPr>
          <w:rStyle w:val="Pogrubienie"/>
          <w:rFonts w:asciiTheme="minorHAnsi" w:hAnsiTheme="minorHAnsi" w:cstheme="minorHAnsi"/>
          <w:b w:val="0"/>
          <w:color w:val="1E1E1E"/>
        </w:rPr>
        <w:t>;</w:t>
      </w:r>
    </w:p>
    <w:p w14:paraId="7852F291" w14:textId="01848437" w:rsidR="001173E0" w:rsidRPr="00C60EF7" w:rsidRDefault="001173E0" w:rsidP="00C60EF7">
      <w:pPr>
        <w:pStyle w:val="NormalnyWeb"/>
        <w:numPr>
          <w:ilvl w:val="0"/>
          <w:numId w:val="3"/>
        </w:numPr>
        <w:jc w:val="both"/>
        <w:rPr>
          <w:rStyle w:val="Pogrubienie"/>
          <w:rFonts w:asciiTheme="minorHAnsi" w:hAnsiTheme="minorHAnsi" w:cstheme="minorHAnsi"/>
          <w:b w:val="0"/>
          <w:color w:val="1E1E1E"/>
        </w:rPr>
      </w:pPr>
      <w:r w:rsidRPr="00C60EF7">
        <w:rPr>
          <w:rStyle w:val="Pogrubienie"/>
          <w:rFonts w:asciiTheme="minorHAnsi" w:hAnsiTheme="minorHAnsi" w:cstheme="minorHAnsi"/>
          <w:b w:val="0"/>
          <w:color w:val="1E1E1E"/>
        </w:rPr>
        <w:lastRenderedPageBreak/>
        <w:t>innowacyjne narzędzie do live-streamingu i wirtualnych zajęć</w:t>
      </w:r>
      <w:r w:rsidR="00C60EF7">
        <w:rPr>
          <w:rStyle w:val="Pogrubienie"/>
          <w:rFonts w:asciiTheme="minorHAnsi" w:hAnsiTheme="minorHAnsi" w:cstheme="minorHAnsi"/>
          <w:b w:val="0"/>
          <w:color w:val="1E1E1E"/>
        </w:rPr>
        <w:t>, np. w postaci r</w:t>
      </w:r>
      <w:r w:rsidRPr="00C60EF7">
        <w:rPr>
          <w:rStyle w:val="Pogrubienie"/>
          <w:rFonts w:asciiTheme="minorHAnsi" w:hAnsiTheme="minorHAnsi" w:cstheme="minorHAnsi"/>
          <w:b w:val="0"/>
          <w:color w:val="1E1E1E"/>
        </w:rPr>
        <w:t>obot</w:t>
      </w:r>
      <w:r w:rsidR="00C60EF7">
        <w:rPr>
          <w:rStyle w:val="Pogrubienie"/>
          <w:rFonts w:asciiTheme="minorHAnsi" w:hAnsiTheme="minorHAnsi" w:cstheme="minorHAnsi"/>
          <w:b w:val="0"/>
          <w:color w:val="1E1E1E"/>
        </w:rPr>
        <w:t>a</w:t>
      </w:r>
      <w:r w:rsidRPr="00C60EF7">
        <w:rPr>
          <w:rStyle w:val="Pogrubienie"/>
          <w:rFonts w:asciiTheme="minorHAnsi" w:hAnsiTheme="minorHAnsi" w:cstheme="minorHAnsi"/>
          <w:b w:val="0"/>
          <w:color w:val="1E1E1E"/>
        </w:rPr>
        <w:t xml:space="preserve"> podąża</w:t>
      </w:r>
      <w:r w:rsidR="00C60EF7">
        <w:rPr>
          <w:rStyle w:val="Pogrubienie"/>
          <w:rFonts w:asciiTheme="minorHAnsi" w:hAnsiTheme="minorHAnsi" w:cstheme="minorHAnsi"/>
          <w:b w:val="0"/>
          <w:color w:val="1E1E1E"/>
        </w:rPr>
        <w:t>jącego</w:t>
      </w:r>
      <w:r w:rsidRPr="00C60EF7">
        <w:rPr>
          <w:rStyle w:val="Pogrubienie"/>
          <w:rFonts w:asciiTheme="minorHAnsi" w:hAnsiTheme="minorHAnsi" w:cstheme="minorHAnsi"/>
          <w:b w:val="0"/>
          <w:color w:val="1E1E1E"/>
        </w:rPr>
        <w:t xml:space="preserve"> za ruchami wykładowcy</w:t>
      </w:r>
      <w:r w:rsidR="00C60EF7">
        <w:rPr>
          <w:rStyle w:val="Pogrubienie"/>
          <w:rFonts w:asciiTheme="minorHAnsi" w:hAnsiTheme="minorHAnsi" w:cstheme="minorHAnsi"/>
          <w:b w:val="0"/>
          <w:color w:val="1E1E1E"/>
        </w:rPr>
        <w:t xml:space="preserve"> i </w:t>
      </w:r>
      <w:r w:rsidRPr="00C60EF7">
        <w:rPr>
          <w:rStyle w:val="Pogrubienie"/>
          <w:rFonts w:asciiTheme="minorHAnsi" w:hAnsiTheme="minorHAnsi" w:cstheme="minorHAnsi"/>
          <w:b w:val="0"/>
          <w:color w:val="1E1E1E"/>
        </w:rPr>
        <w:t>nagrywając</w:t>
      </w:r>
      <w:r w:rsidR="00C60EF7">
        <w:rPr>
          <w:rStyle w:val="Pogrubienie"/>
          <w:rFonts w:asciiTheme="minorHAnsi" w:hAnsiTheme="minorHAnsi" w:cstheme="minorHAnsi"/>
          <w:b w:val="0"/>
          <w:color w:val="1E1E1E"/>
        </w:rPr>
        <w:t>ego</w:t>
      </w:r>
      <w:r w:rsidRPr="00C60EF7">
        <w:rPr>
          <w:rStyle w:val="Pogrubienie"/>
          <w:rFonts w:asciiTheme="minorHAnsi" w:hAnsiTheme="minorHAnsi" w:cstheme="minorHAnsi"/>
          <w:b w:val="0"/>
          <w:color w:val="1E1E1E"/>
        </w:rPr>
        <w:t xml:space="preserve"> audio i wideo</w:t>
      </w:r>
      <w:r w:rsidR="00C60EF7">
        <w:rPr>
          <w:rStyle w:val="Pogrubienie"/>
          <w:rFonts w:asciiTheme="minorHAnsi" w:hAnsiTheme="minorHAnsi" w:cstheme="minorHAnsi"/>
          <w:b w:val="0"/>
          <w:color w:val="1E1E1E"/>
        </w:rPr>
        <w:t>, co z</w:t>
      </w:r>
      <w:r w:rsidRPr="00C60EF7">
        <w:rPr>
          <w:rStyle w:val="Pogrubienie"/>
          <w:rFonts w:asciiTheme="minorHAnsi" w:hAnsiTheme="minorHAnsi" w:cstheme="minorHAnsi"/>
          <w:b w:val="0"/>
          <w:color w:val="1E1E1E"/>
        </w:rPr>
        <w:t xml:space="preserve">apewnia swobodę poruszania się podczas prowadzenia zajęć. </w:t>
      </w:r>
    </w:p>
    <w:p w14:paraId="21309598" w14:textId="084CAE3F" w:rsidR="001173E0" w:rsidRPr="001173E0" w:rsidRDefault="00C60EF7" w:rsidP="00C60EF7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1E1E1E"/>
        </w:rPr>
      </w:pPr>
      <w:r>
        <w:rPr>
          <w:rStyle w:val="Pogrubienie"/>
          <w:rFonts w:asciiTheme="minorHAnsi" w:hAnsiTheme="minorHAnsi" w:cstheme="minorHAnsi"/>
          <w:b w:val="0"/>
          <w:color w:val="1E1E1E"/>
        </w:rPr>
        <w:t>Zakup o</w:t>
      </w:r>
      <w:r w:rsidR="001173E0" w:rsidRPr="001173E0">
        <w:rPr>
          <w:rStyle w:val="Pogrubienie"/>
          <w:rFonts w:asciiTheme="minorHAnsi" w:hAnsiTheme="minorHAnsi" w:cstheme="minorHAnsi"/>
          <w:b w:val="0"/>
          <w:color w:val="1E1E1E"/>
        </w:rPr>
        <w:t>programowani</w:t>
      </w:r>
      <w:r>
        <w:rPr>
          <w:rStyle w:val="Pogrubienie"/>
          <w:rFonts w:asciiTheme="minorHAnsi" w:hAnsiTheme="minorHAnsi" w:cstheme="minorHAnsi"/>
          <w:b w:val="0"/>
          <w:color w:val="1E1E1E"/>
        </w:rPr>
        <w:t>a</w:t>
      </w:r>
      <w:r w:rsidR="001173E0" w:rsidRPr="001173E0">
        <w:rPr>
          <w:rStyle w:val="Pogrubienie"/>
          <w:rFonts w:asciiTheme="minorHAnsi" w:hAnsiTheme="minorHAnsi" w:cstheme="minorHAnsi"/>
          <w:b w:val="0"/>
          <w:color w:val="1E1E1E"/>
        </w:rPr>
        <w:t xml:space="preserve"> do produkcji kursów, które wzmacnia interaktywne i angażujące zajęcia (m.in. w zakresie postaci, dźwięków, obrazków, ikon, zdjęć, szablonów ekranów, scenariuszy ćwiczeń). </w:t>
      </w:r>
    </w:p>
    <w:p w14:paraId="5FE7B7DE" w14:textId="77777777" w:rsidR="001173E0" w:rsidRPr="001173E0" w:rsidRDefault="001173E0" w:rsidP="001173E0">
      <w:pPr>
        <w:pStyle w:val="NormalnyWeb"/>
        <w:shd w:val="clear" w:color="auto" w:fill="FFFFFF"/>
        <w:rPr>
          <w:rStyle w:val="Pogrubienie"/>
          <w:rFonts w:asciiTheme="minorHAnsi" w:hAnsiTheme="minorHAnsi" w:cstheme="minorHAnsi"/>
          <w:bCs w:val="0"/>
          <w:color w:val="1E1E1E"/>
        </w:rPr>
      </w:pPr>
      <w:r w:rsidRPr="00EA0F61">
        <w:rPr>
          <w:rFonts w:asciiTheme="minorHAnsi" w:hAnsiTheme="minorHAnsi" w:cstheme="minorHAnsi"/>
          <w:b/>
          <w:color w:val="1E1E1E"/>
        </w:rPr>
        <w:t xml:space="preserve">3. </w:t>
      </w:r>
      <w:r>
        <w:rPr>
          <w:rFonts w:asciiTheme="minorHAnsi" w:hAnsiTheme="minorHAnsi" w:cstheme="minorHAnsi"/>
          <w:b/>
          <w:color w:val="1E1E1E"/>
        </w:rPr>
        <w:t>Doskonalenie dydaktyki akademickiej</w:t>
      </w:r>
      <w:r w:rsidRPr="00EA0F61">
        <w:rPr>
          <w:rFonts w:asciiTheme="minorHAnsi" w:hAnsiTheme="minorHAnsi" w:cstheme="minorHAnsi"/>
          <w:b/>
          <w:color w:val="1E1E1E"/>
        </w:rPr>
        <w:t xml:space="preserve"> i dydaktyk przedmiotowych.</w:t>
      </w:r>
    </w:p>
    <w:p w14:paraId="57859CB5" w14:textId="77777777" w:rsidR="001173E0" w:rsidRDefault="001173E0" w:rsidP="001173E0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1E1E1E"/>
        </w:rPr>
      </w:pPr>
      <w:r>
        <w:rPr>
          <w:rStyle w:val="Pogrubienie"/>
          <w:rFonts w:asciiTheme="minorHAnsi" w:hAnsiTheme="minorHAnsi" w:cstheme="minorHAnsi"/>
          <w:b w:val="0"/>
          <w:color w:val="1E1E1E"/>
        </w:rPr>
        <w:t xml:space="preserve">Działania </w:t>
      </w:r>
      <w:r w:rsidRPr="001173E0">
        <w:rPr>
          <w:rStyle w:val="Pogrubienie"/>
          <w:rFonts w:asciiTheme="minorHAnsi" w:hAnsiTheme="minorHAnsi" w:cstheme="minorHAnsi"/>
          <w:b w:val="0"/>
          <w:color w:val="1E1E1E"/>
        </w:rPr>
        <w:t xml:space="preserve">wspierające dalszy rozwój </w:t>
      </w:r>
      <w:r>
        <w:rPr>
          <w:rStyle w:val="Pogrubienie"/>
          <w:rFonts w:asciiTheme="minorHAnsi" w:hAnsiTheme="minorHAnsi" w:cstheme="minorHAnsi"/>
          <w:b w:val="0"/>
          <w:color w:val="1E1E1E"/>
        </w:rPr>
        <w:t>hybrydowej i zdalnej</w:t>
      </w:r>
      <w:r w:rsidRPr="001173E0">
        <w:rPr>
          <w:rStyle w:val="Pogrubienie"/>
          <w:rFonts w:asciiTheme="minorHAnsi" w:hAnsiTheme="minorHAnsi" w:cstheme="minorHAnsi"/>
          <w:b w:val="0"/>
          <w:color w:val="1E1E1E"/>
        </w:rPr>
        <w:t xml:space="preserve"> dydaktyki w uczelni: </w:t>
      </w:r>
    </w:p>
    <w:p w14:paraId="3BD9BC86" w14:textId="0C17F37A" w:rsidR="001173E0" w:rsidRDefault="00C60EF7" w:rsidP="00CB3F89">
      <w:pPr>
        <w:pStyle w:val="NormalnyWeb"/>
        <w:numPr>
          <w:ilvl w:val="0"/>
          <w:numId w:val="4"/>
        </w:numPr>
        <w:jc w:val="both"/>
        <w:rPr>
          <w:rStyle w:val="Pogrubienie"/>
          <w:rFonts w:asciiTheme="minorHAnsi" w:hAnsiTheme="minorHAnsi" w:cstheme="minorHAnsi"/>
          <w:b w:val="0"/>
          <w:color w:val="1E1E1E"/>
        </w:rPr>
      </w:pPr>
      <w:r>
        <w:rPr>
          <w:rStyle w:val="Pogrubienie"/>
          <w:rFonts w:asciiTheme="minorHAnsi" w:hAnsiTheme="minorHAnsi" w:cstheme="minorHAnsi"/>
          <w:b w:val="0"/>
          <w:color w:val="1E1E1E"/>
        </w:rPr>
        <w:t>p</w:t>
      </w:r>
      <w:r w:rsidR="001173E0">
        <w:rPr>
          <w:rStyle w:val="Pogrubienie"/>
          <w:rFonts w:asciiTheme="minorHAnsi" w:hAnsiTheme="minorHAnsi" w:cstheme="minorHAnsi"/>
          <w:b w:val="0"/>
          <w:color w:val="1E1E1E"/>
        </w:rPr>
        <w:t>rzygotowanie dydaktycznych</w:t>
      </w:r>
      <w:r w:rsidR="001173E0" w:rsidRPr="001173E0">
        <w:rPr>
          <w:rStyle w:val="Pogrubienie"/>
          <w:rFonts w:asciiTheme="minorHAnsi" w:hAnsiTheme="minorHAnsi" w:cstheme="minorHAnsi"/>
          <w:b w:val="0"/>
          <w:color w:val="1E1E1E"/>
        </w:rPr>
        <w:t xml:space="preserve"> </w:t>
      </w:r>
      <w:r w:rsidR="001173E0">
        <w:rPr>
          <w:rStyle w:val="Pogrubienie"/>
          <w:rFonts w:asciiTheme="minorHAnsi" w:hAnsiTheme="minorHAnsi" w:cstheme="minorHAnsi"/>
          <w:b w:val="0"/>
          <w:color w:val="1E1E1E"/>
        </w:rPr>
        <w:t>kursów online</w:t>
      </w:r>
      <w:r w:rsidR="001173E0" w:rsidRPr="001173E0">
        <w:rPr>
          <w:rStyle w:val="Pogrubienie"/>
          <w:rFonts w:asciiTheme="minorHAnsi" w:hAnsiTheme="minorHAnsi" w:cstheme="minorHAnsi"/>
          <w:b w:val="0"/>
          <w:color w:val="1E1E1E"/>
        </w:rPr>
        <w:t xml:space="preserve"> dla wykładowców (</w:t>
      </w:r>
      <w:r w:rsidR="00CB3F89" w:rsidRPr="00CB3F89">
        <w:rPr>
          <w:rStyle w:val="Pogrubienie"/>
          <w:rFonts w:asciiTheme="minorHAnsi" w:hAnsiTheme="minorHAnsi" w:cstheme="minorHAnsi"/>
          <w:b w:val="0"/>
          <w:color w:val="1E1E1E"/>
        </w:rPr>
        <w:t>Nauczyciel Online; Go Interactive!-Bądź interaktywny w swoim nauczaniu!; Sztuka komunikacji ze studentami; HyFlex-elastyczność narzędzi dydaktycznych</w:t>
      </w:r>
      <w:r w:rsidR="001173E0" w:rsidRPr="001173E0">
        <w:rPr>
          <w:rStyle w:val="Pogrubienie"/>
          <w:rFonts w:asciiTheme="minorHAnsi" w:hAnsiTheme="minorHAnsi" w:cstheme="minorHAnsi"/>
          <w:b w:val="0"/>
          <w:color w:val="1E1E1E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color w:val="1E1E1E"/>
        </w:rPr>
        <w:t>oraz</w:t>
      </w:r>
      <w:r w:rsidR="001173E0" w:rsidRPr="001173E0">
        <w:rPr>
          <w:rStyle w:val="Pogrubienie"/>
          <w:rFonts w:asciiTheme="minorHAnsi" w:hAnsiTheme="minorHAnsi" w:cstheme="minorHAnsi"/>
          <w:b w:val="0"/>
          <w:color w:val="1E1E1E"/>
        </w:rPr>
        <w:t xml:space="preserve"> interaktywnego kursu "Wdrożenie wykładowcy - standardy nauczania i dydaktyki WSB”</w:t>
      </w:r>
      <w:r>
        <w:rPr>
          <w:rStyle w:val="Pogrubienie"/>
          <w:rFonts w:asciiTheme="minorHAnsi" w:hAnsiTheme="minorHAnsi" w:cstheme="minorHAnsi"/>
          <w:b w:val="0"/>
          <w:color w:val="1E1E1E"/>
        </w:rPr>
        <w:t>;</w:t>
      </w:r>
    </w:p>
    <w:p w14:paraId="2B222252" w14:textId="18107DD5" w:rsidR="00CB3F89" w:rsidRDefault="001173E0" w:rsidP="003B7928">
      <w:pPr>
        <w:pStyle w:val="NormalnyWeb"/>
        <w:numPr>
          <w:ilvl w:val="0"/>
          <w:numId w:val="4"/>
        </w:numPr>
        <w:jc w:val="both"/>
        <w:rPr>
          <w:rStyle w:val="Pogrubienie"/>
          <w:rFonts w:asciiTheme="minorHAnsi" w:hAnsiTheme="minorHAnsi" w:cstheme="minorHAnsi"/>
          <w:b w:val="0"/>
          <w:color w:val="1E1E1E"/>
        </w:rPr>
      </w:pPr>
      <w:r w:rsidRPr="00CB3F89">
        <w:rPr>
          <w:rStyle w:val="Pogrubienie"/>
          <w:rFonts w:asciiTheme="minorHAnsi" w:hAnsiTheme="minorHAnsi" w:cstheme="minorHAnsi"/>
          <w:b w:val="0"/>
          <w:color w:val="1E1E1E"/>
        </w:rPr>
        <w:t>zakup licencji systemu do</w:t>
      </w:r>
      <w:r w:rsidR="00CB3F89" w:rsidRPr="00CB3F89">
        <w:rPr>
          <w:rStyle w:val="Pogrubienie"/>
          <w:rFonts w:asciiTheme="minorHAnsi" w:hAnsiTheme="minorHAnsi" w:cstheme="minorHAnsi"/>
          <w:b w:val="0"/>
          <w:color w:val="1E1E1E"/>
        </w:rPr>
        <w:t xml:space="preserve"> egzaminowania online, umożliwiający </w:t>
      </w:r>
      <w:r w:rsidRPr="00CB3F89">
        <w:rPr>
          <w:rStyle w:val="Pogrubienie"/>
          <w:rFonts w:asciiTheme="minorHAnsi" w:hAnsiTheme="minorHAnsi" w:cstheme="minorHAnsi"/>
          <w:b w:val="0"/>
          <w:color w:val="1E1E1E"/>
        </w:rPr>
        <w:t>zabezpieczenie przeprowadzania procesu egzaminowania na odległość</w:t>
      </w:r>
      <w:r w:rsidR="00C60EF7">
        <w:rPr>
          <w:rStyle w:val="Pogrubienie"/>
          <w:rFonts w:asciiTheme="minorHAnsi" w:hAnsiTheme="minorHAnsi" w:cstheme="minorHAnsi"/>
          <w:b w:val="0"/>
          <w:color w:val="1E1E1E"/>
        </w:rPr>
        <w:t xml:space="preserve"> (system proctoringowy);</w:t>
      </w:r>
      <w:r w:rsidRPr="00CB3F89">
        <w:rPr>
          <w:rStyle w:val="Pogrubienie"/>
          <w:rFonts w:asciiTheme="minorHAnsi" w:hAnsiTheme="minorHAnsi" w:cstheme="minorHAnsi"/>
          <w:b w:val="0"/>
          <w:color w:val="1E1E1E"/>
        </w:rPr>
        <w:t xml:space="preserve"> </w:t>
      </w:r>
    </w:p>
    <w:p w14:paraId="578B5BC2" w14:textId="7070B2F1" w:rsidR="00CB3F89" w:rsidRPr="00CB3F89" w:rsidRDefault="00C60EF7" w:rsidP="003B7928">
      <w:pPr>
        <w:pStyle w:val="NormalnyWeb"/>
        <w:numPr>
          <w:ilvl w:val="0"/>
          <w:numId w:val="4"/>
        </w:numPr>
        <w:jc w:val="both"/>
        <w:rPr>
          <w:rStyle w:val="Pogrubienie"/>
          <w:rFonts w:asciiTheme="minorHAnsi" w:hAnsiTheme="minorHAnsi" w:cstheme="minorHAnsi"/>
          <w:b w:val="0"/>
          <w:color w:val="1E1E1E"/>
        </w:rPr>
      </w:pPr>
      <w:r>
        <w:rPr>
          <w:rStyle w:val="Pogrubienie"/>
          <w:rFonts w:asciiTheme="minorHAnsi" w:hAnsiTheme="minorHAnsi" w:cstheme="minorHAnsi"/>
          <w:b w:val="0"/>
          <w:color w:val="1E1E1E"/>
        </w:rPr>
        <w:t>o</w:t>
      </w:r>
      <w:r w:rsidR="001173E0" w:rsidRPr="00CB3F89">
        <w:rPr>
          <w:rStyle w:val="Pogrubienie"/>
          <w:rFonts w:asciiTheme="minorHAnsi" w:hAnsiTheme="minorHAnsi" w:cstheme="minorHAnsi"/>
          <w:b w:val="0"/>
          <w:color w:val="1E1E1E"/>
        </w:rPr>
        <w:t>pracowanie scenariuszy prowadzenia zajęć hybrydowych wraz z artefaktami cyfrowymi do 10 przedmiotów służące do</w:t>
      </w:r>
      <w:r w:rsidR="00CB3F89">
        <w:rPr>
          <w:rStyle w:val="Pogrubienie"/>
          <w:rFonts w:asciiTheme="minorHAnsi" w:hAnsiTheme="minorHAnsi" w:cstheme="minorHAnsi"/>
          <w:b w:val="0"/>
          <w:color w:val="1E1E1E"/>
        </w:rPr>
        <w:t xml:space="preserve"> jednoczesnego angażowania studentów</w:t>
      </w:r>
      <w:r w:rsidR="001173E0" w:rsidRPr="00CB3F89">
        <w:rPr>
          <w:rStyle w:val="Pogrubienie"/>
          <w:rFonts w:asciiTheme="minorHAnsi" w:hAnsiTheme="minorHAnsi" w:cstheme="minorHAnsi"/>
          <w:b w:val="0"/>
          <w:color w:val="1E1E1E"/>
        </w:rPr>
        <w:t xml:space="preserve"> zajęć zdalnych i stacjonarnych</w:t>
      </w:r>
      <w:r>
        <w:rPr>
          <w:rStyle w:val="Pogrubienie"/>
          <w:rFonts w:asciiTheme="minorHAnsi" w:hAnsiTheme="minorHAnsi" w:cstheme="minorHAnsi"/>
          <w:b w:val="0"/>
          <w:color w:val="1E1E1E"/>
        </w:rPr>
        <w:t>;</w:t>
      </w:r>
    </w:p>
    <w:p w14:paraId="184C159E" w14:textId="183C8A64" w:rsidR="00CB3F89" w:rsidRDefault="00C60EF7" w:rsidP="001173E0">
      <w:pPr>
        <w:pStyle w:val="NormalnyWeb"/>
        <w:numPr>
          <w:ilvl w:val="0"/>
          <w:numId w:val="4"/>
        </w:numPr>
        <w:jc w:val="both"/>
        <w:rPr>
          <w:rStyle w:val="Pogrubienie"/>
          <w:rFonts w:asciiTheme="minorHAnsi" w:hAnsiTheme="minorHAnsi" w:cstheme="minorHAnsi"/>
          <w:b w:val="0"/>
          <w:color w:val="1E1E1E"/>
        </w:rPr>
      </w:pPr>
      <w:r>
        <w:rPr>
          <w:rStyle w:val="Pogrubienie"/>
          <w:rFonts w:asciiTheme="minorHAnsi" w:hAnsiTheme="minorHAnsi" w:cstheme="minorHAnsi"/>
          <w:b w:val="0"/>
          <w:color w:val="1E1E1E"/>
        </w:rPr>
        <w:t>wypracowanie n</w:t>
      </w:r>
      <w:r w:rsidR="001173E0" w:rsidRPr="001173E0">
        <w:rPr>
          <w:rStyle w:val="Pogrubienie"/>
          <w:rFonts w:asciiTheme="minorHAnsi" w:hAnsiTheme="minorHAnsi" w:cstheme="minorHAnsi"/>
          <w:b w:val="0"/>
          <w:color w:val="1E1E1E"/>
        </w:rPr>
        <w:t>ow</w:t>
      </w:r>
      <w:r>
        <w:rPr>
          <w:rStyle w:val="Pogrubienie"/>
          <w:rFonts w:asciiTheme="minorHAnsi" w:hAnsiTheme="minorHAnsi" w:cstheme="minorHAnsi"/>
          <w:b w:val="0"/>
          <w:color w:val="1E1E1E"/>
        </w:rPr>
        <w:t>ego</w:t>
      </w:r>
      <w:r w:rsidR="001173E0" w:rsidRPr="001173E0">
        <w:rPr>
          <w:rStyle w:val="Pogrubienie"/>
          <w:rFonts w:asciiTheme="minorHAnsi" w:hAnsiTheme="minorHAnsi" w:cstheme="minorHAnsi"/>
          <w:b w:val="0"/>
          <w:color w:val="1E1E1E"/>
        </w:rPr>
        <w:t xml:space="preserve"> spos</w:t>
      </w:r>
      <w:r>
        <w:rPr>
          <w:rStyle w:val="Pogrubienie"/>
          <w:rFonts w:asciiTheme="minorHAnsi" w:hAnsiTheme="minorHAnsi" w:cstheme="minorHAnsi"/>
          <w:b w:val="0"/>
          <w:color w:val="1E1E1E"/>
        </w:rPr>
        <w:t>obu</w:t>
      </w:r>
      <w:r w:rsidR="001173E0" w:rsidRPr="001173E0">
        <w:rPr>
          <w:rStyle w:val="Pogrubienie"/>
          <w:rFonts w:asciiTheme="minorHAnsi" w:hAnsiTheme="minorHAnsi" w:cstheme="minorHAnsi"/>
          <w:b w:val="0"/>
          <w:color w:val="1E1E1E"/>
        </w:rPr>
        <w:t xml:space="preserve"> egzaminowania (system nabywania, wzmacniania i ewaluacji efektów uczenia się i cyfrowych rezultatów pracy: wiedzy, umiejętności i komp</w:t>
      </w:r>
      <w:r w:rsidR="00CB3F89">
        <w:rPr>
          <w:rStyle w:val="Pogrubienie"/>
          <w:rFonts w:asciiTheme="minorHAnsi" w:hAnsiTheme="minorHAnsi" w:cstheme="minorHAnsi"/>
          <w:b w:val="0"/>
          <w:color w:val="1E1E1E"/>
        </w:rPr>
        <w:t>etencji społ</w:t>
      </w:r>
      <w:r>
        <w:rPr>
          <w:rStyle w:val="Pogrubienie"/>
          <w:rFonts w:asciiTheme="minorHAnsi" w:hAnsiTheme="minorHAnsi" w:cstheme="minorHAnsi"/>
          <w:b w:val="0"/>
          <w:color w:val="1E1E1E"/>
        </w:rPr>
        <w:t>ecznych;</w:t>
      </w:r>
      <w:r w:rsidR="001173E0" w:rsidRPr="001173E0">
        <w:rPr>
          <w:rStyle w:val="Pogrubienie"/>
          <w:rFonts w:asciiTheme="minorHAnsi" w:hAnsiTheme="minorHAnsi" w:cstheme="minorHAnsi"/>
          <w:b w:val="0"/>
          <w:color w:val="1E1E1E"/>
        </w:rPr>
        <w:t xml:space="preserve"> </w:t>
      </w:r>
    </w:p>
    <w:p w14:paraId="39E616B4" w14:textId="2A72AB07" w:rsidR="00453BE3" w:rsidRDefault="00C60EF7" w:rsidP="00CB3F89">
      <w:pPr>
        <w:pStyle w:val="NormalnyWeb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1E1E1E"/>
        </w:rPr>
      </w:pPr>
      <w:r>
        <w:rPr>
          <w:rStyle w:val="Pogrubienie"/>
          <w:rFonts w:asciiTheme="minorHAnsi" w:hAnsiTheme="minorHAnsi" w:cstheme="minorHAnsi"/>
          <w:b w:val="0"/>
          <w:color w:val="1E1E1E"/>
        </w:rPr>
        <w:t>z</w:t>
      </w:r>
      <w:r w:rsidR="001173E0" w:rsidRPr="001173E0">
        <w:rPr>
          <w:rStyle w:val="Pogrubienie"/>
          <w:rFonts w:asciiTheme="minorHAnsi" w:hAnsiTheme="minorHAnsi" w:cstheme="minorHAnsi"/>
          <w:b w:val="0"/>
          <w:color w:val="1E1E1E"/>
        </w:rPr>
        <w:t xml:space="preserve">akup gier edukacyjnych, które poprzez osadzenie w zajęciach ze studentami będą pozwalały na silne zaangażowanie studentów i wykładowców w proces dydaktyczny. </w:t>
      </w:r>
      <w:r w:rsidR="00DF302D" w:rsidRPr="00CB3F89">
        <w:rPr>
          <w:rStyle w:val="Pogrubienie"/>
          <w:rFonts w:asciiTheme="minorHAnsi" w:hAnsiTheme="minorHAnsi" w:cstheme="minorHAnsi"/>
          <w:color w:val="1E1E1E"/>
        </w:rPr>
        <w:br/>
      </w:r>
    </w:p>
    <w:p w14:paraId="3EB6D4C1" w14:textId="72D18C9C" w:rsidR="00EC409E" w:rsidRPr="00EC409E" w:rsidRDefault="00EC409E" w:rsidP="00EC409E">
      <w:pPr>
        <w:pStyle w:val="NormalnyWeb"/>
        <w:jc w:val="both"/>
        <w:rPr>
          <w:rFonts w:asciiTheme="minorHAnsi" w:hAnsiTheme="minorHAnsi" w:cstheme="minorHAnsi"/>
          <w:b/>
          <w:color w:val="1E1E1E"/>
          <w:sz w:val="32"/>
          <w:szCs w:val="32"/>
        </w:rPr>
      </w:pPr>
      <w:r w:rsidRPr="00EC409E">
        <w:rPr>
          <w:rFonts w:asciiTheme="minorHAnsi" w:hAnsiTheme="minorHAnsi" w:cstheme="minorHAnsi"/>
          <w:b/>
          <w:color w:val="1E1E1E"/>
          <w:sz w:val="32"/>
          <w:szCs w:val="32"/>
        </w:rPr>
        <w:t>Finansowanie</w:t>
      </w:r>
    </w:p>
    <w:p w14:paraId="7C7A1956" w14:textId="77777777" w:rsidR="00EC409E" w:rsidRPr="00DF302D" w:rsidRDefault="00EC409E" w:rsidP="00EC409E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1E1E1E"/>
        </w:rPr>
      </w:pPr>
      <w:r w:rsidRPr="00DF302D">
        <w:rPr>
          <w:rFonts w:asciiTheme="minorHAnsi" w:hAnsiTheme="minorHAnsi" w:cstheme="minorHAnsi"/>
          <w:color w:val="1E1E1E"/>
        </w:rPr>
        <w:t>Projekt jest współfinansowany ze środków Unii Europejskiej w ramach Europejskiego Funduszu Społecznego, w ramach Programu Operacyjnego Wiedza Edukacja Rozwój 2014-2020, Oś Priorytetowa III. Szkolnictwo wyższe dla gospodarki i rozwoju, Działanie 3.4 Zarządzanie w instytucjach szkolnictwa wyższego.</w:t>
      </w:r>
    </w:p>
    <w:p w14:paraId="2CE42AFC" w14:textId="385A54F5" w:rsidR="00EC409E" w:rsidRPr="00CB3F89" w:rsidRDefault="00EC409E" w:rsidP="00EC409E">
      <w:pPr>
        <w:pStyle w:val="NormalnyWeb"/>
        <w:jc w:val="both"/>
        <w:rPr>
          <w:rFonts w:asciiTheme="minorHAnsi" w:hAnsiTheme="minorHAnsi" w:cstheme="minorHAnsi"/>
          <w:bCs/>
          <w:color w:val="1E1E1E"/>
        </w:rPr>
      </w:pPr>
    </w:p>
    <w:sectPr w:rsidR="00EC409E" w:rsidRPr="00CB3F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67075" w14:textId="77777777" w:rsidR="00DE7AC5" w:rsidRDefault="00DE7AC5" w:rsidP="00503D4B">
      <w:pPr>
        <w:spacing w:after="0" w:line="240" w:lineRule="auto"/>
      </w:pPr>
      <w:r>
        <w:separator/>
      </w:r>
    </w:p>
  </w:endnote>
  <w:endnote w:type="continuationSeparator" w:id="0">
    <w:p w14:paraId="71F090DE" w14:textId="77777777" w:rsidR="00DE7AC5" w:rsidRDefault="00DE7AC5" w:rsidP="0050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54169" w14:textId="77777777" w:rsidR="00DE7AC5" w:rsidRDefault="00DE7AC5" w:rsidP="00503D4B">
      <w:pPr>
        <w:spacing w:after="0" w:line="240" w:lineRule="auto"/>
      </w:pPr>
      <w:r>
        <w:separator/>
      </w:r>
    </w:p>
  </w:footnote>
  <w:footnote w:type="continuationSeparator" w:id="0">
    <w:p w14:paraId="745005AF" w14:textId="77777777" w:rsidR="00DE7AC5" w:rsidRDefault="00DE7AC5" w:rsidP="0050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CB7E7" w14:textId="515ADB0E" w:rsidR="00503D4B" w:rsidRPr="00B55035" w:rsidRDefault="00503D4B" w:rsidP="00503D4B">
    <w:pPr>
      <w:tabs>
        <w:tab w:val="right" w:pos="6432"/>
      </w:tabs>
      <w:spacing w:line="360" w:lineRule="auto"/>
      <w:ind w:left="1985"/>
      <w:rPr>
        <w:sz w:val="16"/>
        <w:szCs w:val="16"/>
        <w:highlight w:val="yellow"/>
      </w:rPr>
    </w:pPr>
    <w:r w:rsidRPr="00474F2C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B708595" wp14:editId="3B5E48E4">
          <wp:simplePos x="0" y="0"/>
          <wp:positionH relativeFrom="column">
            <wp:posOffset>-417195</wp:posOffset>
          </wp:positionH>
          <wp:positionV relativeFrom="paragraph">
            <wp:posOffset>-335280</wp:posOffset>
          </wp:positionV>
          <wp:extent cx="6667500" cy="774700"/>
          <wp:effectExtent l="0" t="0" r="0" b="6350"/>
          <wp:wrapNone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472AE" w14:textId="3A32FE84" w:rsidR="00503D4B" w:rsidRDefault="00503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4DCA"/>
    <w:multiLevelType w:val="hybridMultilevel"/>
    <w:tmpl w:val="181C5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A60"/>
    <w:multiLevelType w:val="hybridMultilevel"/>
    <w:tmpl w:val="742E7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57672"/>
    <w:multiLevelType w:val="hybridMultilevel"/>
    <w:tmpl w:val="5B60F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F0057"/>
    <w:multiLevelType w:val="hybridMultilevel"/>
    <w:tmpl w:val="82D821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05050B"/>
    <w:multiLevelType w:val="hybridMultilevel"/>
    <w:tmpl w:val="5DA89108"/>
    <w:lvl w:ilvl="0" w:tplc="13E248C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F2C7B"/>
    <w:multiLevelType w:val="hybridMultilevel"/>
    <w:tmpl w:val="46EA0A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CB6772"/>
    <w:multiLevelType w:val="hybridMultilevel"/>
    <w:tmpl w:val="BCA45C2E"/>
    <w:lvl w:ilvl="0" w:tplc="13E248C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2D"/>
    <w:rsid w:val="001173E0"/>
    <w:rsid w:val="00453BE3"/>
    <w:rsid w:val="004949B8"/>
    <w:rsid w:val="00503D4B"/>
    <w:rsid w:val="00C60EF7"/>
    <w:rsid w:val="00CB3F89"/>
    <w:rsid w:val="00DE7AC5"/>
    <w:rsid w:val="00DF302D"/>
    <w:rsid w:val="00EA0F61"/>
    <w:rsid w:val="00EC409E"/>
    <w:rsid w:val="00E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5635B"/>
  <w15:chartTrackingRefBased/>
  <w15:docId w15:val="{11BC5E81-2512-48C6-8B93-0D69EE6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302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0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D4B"/>
  </w:style>
  <w:style w:type="paragraph" w:styleId="Stopka">
    <w:name w:val="footer"/>
    <w:basedOn w:val="Normalny"/>
    <w:link w:val="StopkaZnak"/>
    <w:uiPriority w:val="99"/>
    <w:unhideWhenUsed/>
    <w:rsid w:val="00503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2023-11-09T13:44:00Z</dcterms:created>
  <dcterms:modified xsi:type="dcterms:W3CDTF">2023-11-09T14:16:00Z</dcterms:modified>
</cp:coreProperties>
</file>